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start"/>
        <w:rPr/>
      </w:pPr>
      <w:r>
        <w:rPr/>
        <w:t>Jak správně nahřát AcuBall Mini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Nikdy nepoužívejte mikrovlnnou troubu</w:t>
      </w:r>
      <w:r>
        <w:rPr/>
        <w:t>: AcuBall Mini není určen k ohřevu v mikrovlnce, protože by se mohl poškodit nebo roztavit.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Ohřev ve vroucí vodě</w:t>
      </w:r>
      <w:r>
        <w:rPr/>
        <w:t>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Přiveďte vodu k varu.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 xml:space="preserve">Ponořte AcuBall Mini do vroucí vody na </w:t>
      </w:r>
      <w:r>
        <w:rPr>
          <w:rStyle w:val="Strong"/>
        </w:rPr>
        <w:t>10 minut</w:t>
      </w:r>
      <w:r>
        <w:rPr/>
        <w:t>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Po vyjmutí jej osušte ručníkem.</w:t>
      </w:r>
    </w:p>
    <w:p>
      <w:pPr>
        <w:pStyle w:val="BodyText"/>
        <w:bidi w:val="0"/>
        <w:jc w:val="start"/>
        <w:rPr/>
      </w:pPr>
      <w:r>
        <w:rPr/>
        <w:t xml:space="preserve">Po ohřevu poskytuje AcuBall Mini přibližně </w:t>
      </w:r>
      <w:r>
        <w:rPr>
          <w:rStyle w:val="Strong"/>
        </w:rPr>
        <w:t>20 minut hlubokého tepla</w:t>
      </w:r>
      <w:r>
        <w:rPr/>
        <w:t>.</w:t>
      </w:r>
    </w:p>
    <w:p>
      <w:pPr>
        <w:pStyle w:val="Vodorovnra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 </w:t>
      </w:r>
      <w:r>
        <w:rPr/>
        <w:t>Jak AcuBall Mini používat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Umístění</w:t>
      </w:r>
      <w:r>
        <w:rPr/>
        <w:t>: Položte AcuBall Mini pod oblast napětí (např. chodidla, ruce, ramena) a nechte působit váhu těla.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Doba použití</w:t>
      </w:r>
      <w:r>
        <w:rPr/>
        <w:t xml:space="preserve">: Doporučuje se setrvat na jednom místě přibližně </w:t>
      </w:r>
      <w:r>
        <w:rPr>
          <w:rStyle w:val="Strong"/>
        </w:rPr>
        <w:t>3 minuty</w:t>
      </w:r>
      <w:r>
        <w:rPr/>
        <w:t>, dokud nepocítíte uvolnění napětí.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Dýchání</w:t>
      </w:r>
      <w:r>
        <w:rPr/>
        <w:t>: Během použití se soustřeďte na hluboké dýchání, což napomáhá relaxaci a uvolnění svalů.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Frekvence</w:t>
      </w:r>
      <w:r>
        <w:rPr/>
        <w:t>: Používejte AcuBall Mini podle potřeby, například po fyzické aktivitě nebo při pocitu svalového napětí.</w:t>
      </w:r>
    </w:p>
    <w:p>
      <w:pPr>
        <w:pStyle w:val="Vodorovnra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⚠️ </w:t>
      </w:r>
      <w:r>
        <w:rPr/>
        <w:t>Bezpečnostní upozornění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Nepoužívejte</w:t>
      </w:r>
      <w:r>
        <w:rPr/>
        <w:t xml:space="preserve"> AcuBall Mini na </w:t>
      </w:r>
      <w:r>
        <w:rPr>
          <w:rStyle w:val="Strong"/>
        </w:rPr>
        <w:t>modřiny, záněty, otevřené rány</w:t>
      </w:r>
      <w:r>
        <w:rPr/>
        <w:t xml:space="preserve"> nebo </w:t>
      </w:r>
      <w:r>
        <w:rPr>
          <w:rStyle w:val="Strong"/>
        </w:rPr>
        <w:t>infikované oblasti</w:t>
      </w:r>
      <w:r>
        <w:rPr/>
        <w:t>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Nevhodné</w:t>
      </w:r>
      <w:r>
        <w:rPr/>
        <w:t xml:space="preserve"> pro osoby s </w:t>
      </w:r>
      <w:r>
        <w:rPr>
          <w:rStyle w:val="Strong"/>
        </w:rPr>
        <w:t>pokročilou osteoporózou</w:t>
      </w:r>
      <w:r>
        <w:rPr/>
        <w:t xml:space="preserve"> nebo </w:t>
      </w:r>
      <w:r>
        <w:rPr>
          <w:rStyle w:val="Strong"/>
        </w:rPr>
        <w:t>křehkými kostmi</w:t>
      </w:r>
      <w:r>
        <w:rPr/>
        <w:t>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Pokud máte zdravotní potíže nebo užíváte léky ovlivňující srážlivost krve, </w:t>
      </w:r>
      <w:r>
        <w:rPr>
          <w:rStyle w:val="Strong"/>
        </w:rPr>
        <w:t>konzultujte použití s lékařem</w:t>
      </w:r>
      <w:r>
        <w:rPr/>
        <w:t>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Nepoužívejte</w:t>
      </w:r>
      <w:r>
        <w:rPr/>
        <w:t xml:space="preserve"> na </w:t>
      </w:r>
      <w:r>
        <w:rPr>
          <w:rStyle w:val="Strong"/>
        </w:rPr>
        <w:t>nedávno traumatizované oblasti</w:t>
      </w:r>
      <w:r>
        <w:rPr/>
        <w:t>; počkejte, až veškeré otoky a změny barvy pokožky zcela vymizí.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Heading3">
    <w:name w:val="heading 3"/>
    <w:basedOn w:val="Nadpis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Symbolyproslovn">
    <w:name w:val="Symboly pro číslování"/>
    <w:qFormat/>
    <w:rPr/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Vodorovnra">
    <w:name w:val="Vodorovná čár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LibreOffice/25.2.3.2$Windows_X86_64 LibreOffice_project/bbb074479178df812d175f709636b368952c2ce3</Application>
  <AppVersion>15.0000</AppVersion>
  <Pages>1</Pages>
  <Words>185</Words>
  <Characters>1045</Characters>
  <CharactersWithSpaces>1201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2025-05-15T10:29:47Z</dcterms:created>
  <dc:creator/>
  <dc:description/>
  <dc:language>cs-CZ</dc:language>
  <cp:lastModifiedBy/>
  <dcterms:modified xsi:type="dcterms:W3CDTF">2025-05-15T10:30:46Z</dcterms:modified>
  <cp:revision>1</cp:revision>
  <dc:subject/>
  <dc:title/>
</cp:coreProperties>
</file>